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D6BC">
      <w:pPr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上海电力大学自动化工程学院</w:t>
      </w:r>
    </w:p>
    <w:p w14:paraId="2C3FD3A6">
      <w:pPr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优秀本科毕业生评选细则</w:t>
      </w:r>
    </w:p>
    <w:p w14:paraId="27A749C5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全面贯彻党的教育方针，落实立德树人根本任务，培养德智体美全面发展的社会主义事业建设者和接班人，引导学生践行“爱国、勤学、务实、奋进”的校训，激励广大学生勤奋学习，全面提升自身素质，特制定本细则。</w:t>
      </w:r>
    </w:p>
    <w:p w14:paraId="57C5C27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评选范围</w:t>
      </w:r>
    </w:p>
    <w:p w14:paraId="58C21609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接受普通高等学历教育的全日制在籍应届本科毕业生。</w:t>
      </w:r>
    </w:p>
    <w:p w14:paraId="28D44A1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评选比例</w:t>
      </w:r>
    </w:p>
    <w:p w14:paraId="732A05C7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1、校级优秀毕业生比例为当年学院毕业生总人数的15%；</w:t>
      </w:r>
    </w:p>
    <w:p w14:paraId="2E2C8573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2、校级优秀毕业生按照专业方向进行评比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专升本学生按照比例单独评选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，原则参照综合测评，必要时实行学院一票否决；</w:t>
      </w:r>
    </w:p>
    <w:p w14:paraId="7D0864D1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3、退伍学生在我院完成学业，毕业时达到要求的，直接授予“校优秀毕业生”荣誉；</w:t>
      </w:r>
    </w:p>
    <w:p w14:paraId="4610902D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4、上海市优秀毕业生比例为当年学院毕业生总人数的5%。</w:t>
      </w:r>
    </w:p>
    <w:p w14:paraId="0477D7B5">
      <w:p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三、评选条件</w:t>
      </w:r>
    </w:p>
    <w:p w14:paraId="049AE791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1、热爱社会主义祖国，拥护共产党和社会主义制度，能模范遵守《高等学校学生行为准则》 ，遵纪守法，品德优良，思想端正，积极响应国家号召，在校期间未受过任何处分；</w:t>
      </w:r>
    </w:p>
    <w:p w14:paraId="45B24A9E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2、勤奋学习，团结有爱，明礼修身，严于律己。在校期间荣获过校级以上先进个人称号；</w:t>
      </w:r>
    </w:p>
    <w:p w14:paraId="63E557ED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3、有正确的择业观念和积极的就业意识，诚实守信，能妥善处理好国家、集体和个人三者之间关系；</w:t>
      </w:r>
    </w:p>
    <w:p w14:paraId="706B18B4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4、积极进取，成绩优秀，</w:t>
      </w:r>
      <w:r>
        <w:rPr>
          <w:rFonts w:hint="eastAsia" w:ascii="宋体" w:hAnsi="宋体" w:eastAsia="宋体"/>
          <w:color w:val="C00000"/>
          <w:sz w:val="28"/>
          <w:szCs w:val="28"/>
        </w:rPr>
        <w:t>综合测评成绩是评选校优秀毕业生的主要指标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，必要时实行学院一票否决；</w:t>
      </w:r>
      <w:bookmarkStart w:id="0" w:name="_GoBack"/>
      <w:bookmarkEnd w:id="0"/>
    </w:p>
    <w:p w14:paraId="579FAA06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5、学校积极鼓励和引导毕业生到西部、到基层、到祖国需要的地方建功立业。凡参加国家西部专项计划的同学，由学校授予其校级优秀毕业生，并积极为其申报市级优秀毕业生；</w:t>
      </w:r>
    </w:p>
    <w:p w14:paraId="234A931B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6、上海市优秀毕业生在校优秀毕业生中择优推荐。</w:t>
      </w:r>
    </w:p>
    <w:p w14:paraId="7EFA2E00">
      <w:p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四、评选程序</w:t>
      </w:r>
    </w:p>
    <w:p w14:paraId="5EC3A2DF">
      <w:pPr>
        <w:spacing w:line="360" w:lineRule="auto"/>
        <w:ind w:firstLine="48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优秀毕业生评选要求，学院发布评选通知，由学生根据评选要求自行申报。学院根据综合测评成绩按照专业方向顺次评选校优秀毕业生，必要时实行学院一票否决。出现名额不确定情况和其他特殊情况学生，由学院学生工作委员会根据班级和个人整体情况进行讨论后，报学院审核确定后公示。</w:t>
      </w:r>
    </w:p>
    <w:p w14:paraId="124C1C02">
      <w:p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五、本评选办法解释权归自动化工程学院。</w:t>
      </w:r>
    </w:p>
    <w:p w14:paraId="0CDB27C9">
      <w:p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920031">
      <w:p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自动化工程学院</w:t>
      </w:r>
    </w:p>
    <w:p w14:paraId="521E3E27">
      <w:pPr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1D73"/>
    <w:multiLevelType w:val="singleLevel"/>
    <w:tmpl w:val="59DA1D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41"/>
    <w:rsid w:val="00001437"/>
    <w:rsid w:val="00124743"/>
    <w:rsid w:val="0021468E"/>
    <w:rsid w:val="00225ABB"/>
    <w:rsid w:val="002424DA"/>
    <w:rsid w:val="002777F3"/>
    <w:rsid w:val="002A6CC1"/>
    <w:rsid w:val="00311AE4"/>
    <w:rsid w:val="003845A8"/>
    <w:rsid w:val="00392775"/>
    <w:rsid w:val="004310C4"/>
    <w:rsid w:val="00510B87"/>
    <w:rsid w:val="00625B41"/>
    <w:rsid w:val="00676A98"/>
    <w:rsid w:val="006A670F"/>
    <w:rsid w:val="00717D67"/>
    <w:rsid w:val="007A66F7"/>
    <w:rsid w:val="007F5130"/>
    <w:rsid w:val="0083231F"/>
    <w:rsid w:val="008764CD"/>
    <w:rsid w:val="009965BF"/>
    <w:rsid w:val="00A72C50"/>
    <w:rsid w:val="00A83717"/>
    <w:rsid w:val="00A954A6"/>
    <w:rsid w:val="00A97756"/>
    <w:rsid w:val="00AD4139"/>
    <w:rsid w:val="00E23EFC"/>
    <w:rsid w:val="00E57187"/>
    <w:rsid w:val="00E73866"/>
    <w:rsid w:val="00EA4D57"/>
    <w:rsid w:val="00EC13E6"/>
    <w:rsid w:val="00EC5DD5"/>
    <w:rsid w:val="00EC61B4"/>
    <w:rsid w:val="00F22D73"/>
    <w:rsid w:val="00FD3787"/>
    <w:rsid w:val="00FD46CD"/>
    <w:rsid w:val="0D0C38EC"/>
    <w:rsid w:val="514F60E0"/>
    <w:rsid w:val="5B522A4D"/>
    <w:rsid w:val="77B7843A"/>
    <w:rsid w:val="7DFF7222"/>
    <w:rsid w:val="7E1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776</Words>
  <Characters>110</Characters>
  <Lines>1</Lines>
  <Paragraphs>1</Paragraphs>
  <TotalTime>63</TotalTime>
  <ScaleCrop>false</ScaleCrop>
  <LinksUpToDate>false</LinksUpToDate>
  <CharactersWithSpaces>885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2022-03-03T09:53:00Z</dcterms:created>
  <dc:creator>Administrator</dc:creator>
  <cp:lastModifiedBy>陈炜</cp:lastModifiedBy>
  <dcterms:modified xsi:type="dcterms:W3CDTF">2024-10-23T15:03:20Z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67626BF5346B4F678A8B85783EE209ED</vt:lpwstr>
  </property>
</Properties>
</file>